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3F9AB" w14:textId="449427CE" w:rsidR="00535F30" w:rsidRDefault="00535F30" w:rsidP="00535F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Marion Reformed Presbyterian Church</w:t>
      </w:r>
    </w:p>
    <w:p w14:paraId="4A002F50" w14:textId="2E8BD83F" w:rsidR="00535F30" w:rsidRDefault="00535F30" w:rsidP="00535F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Congregational Report: 2024 </w:t>
      </w:r>
    </w:p>
    <w:p w14:paraId="069C96FB" w14:textId="573B86B2" w:rsidR="00C36FD6" w:rsidRDefault="00FA098D" w:rsidP="00806815">
      <w:pPr>
        <w:jc w:val="center"/>
        <w:rPr>
          <w:i/>
          <w:iCs/>
          <w:sz w:val="24"/>
          <w:szCs w:val="24"/>
        </w:rPr>
      </w:pPr>
      <w:r w:rsidRPr="00806815">
        <w:rPr>
          <w:i/>
          <w:iCs/>
          <w:sz w:val="24"/>
          <w:szCs w:val="24"/>
        </w:rPr>
        <w:t>“The word of the Lord continued to increase and prevail mightily.” Acts 19:20</w:t>
      </w:r>
    </w:p>
    <w:p w14:paraId="00E55DA4" w14:textId="6131D8B7" w:rsidR="0097324F" w:rsidRDefault="0097324F" w:rsidP="0097324F">
      <w:pPr>
        <w:rPr>
          <w:sz w:val="24"/>
          <w:szCs w:val="24"/>
        </w:rPr>
      </w:pPr>
      <w:r>
        <w:rPr>
          <w:sz w:val="24"/>
          <w:szCs w:val="24"/>
        </w:rPr>
        <w:t xml:space="preserve">This is the great refrain in the </w:t>
      </w:r>
      <w:r w:rsidR="00100947">
        <w:rPr>
          <w:sz w:val="24"/>
          <w:szCs w:val="24"/>
        </w:rPr>
        <w:t>Book</w:t>
      </w:r>
      <w:r>
        <w:rPr>
          <w:sz w:val="24"/>
          <w:szCs w:val="24"/>
        </w:rPr>
        <w:t xml:space="preserve"> of Acts. We pray with hopeful expectation that the Lord would see fit to have </w:t>
      </w:r>
      <w:r w:rsidR="00100947">
        <w:rPr>
          <w:sz w:val="24"/>
          <w:szCs w:val="24"/>
        </w:rPr>
        <w:t xml:space="preserve">His </w:t>
      </w:r>
      <w:r>
        <w:rPr>
          <w:sz w:val="24"/>
          <w:szCs w:val="24"/>
        </w:rPr>
        <w:t>Word increase in prevail mi</w:t>
      </w:r>
      <w:r w:rsidR="00100947">
        <w:rPr>
          <w:sz w:val="24"/>
          <w:szCs w:val="24"/>
        </w:rPr>
        <w:t>ghtily here in Marion, Indiana.</w:t>
      </w:r>
    </w:p>
    <w:p w14:paraId="773219B3" w14:textId="173783E6" w:rsidR="00692B03" w:rsidRDefault="00692B03" w:rsidP="0097324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Session: </w:t>
      </w:r>
      <w:r>
        <w:rPr>
          <w:sz w:val="24"/>
          <w:szCs w:val="24"/>
        </w:rPr>
        <w:t xml:space="preserve">The session of MRPC is made up of Jason Camery, Greg Fisher, Scott Hunt, and Aaron Murray. </w:t>
      </w:r>
      <w:r w:rsidR="005E15AA">
        <w:rPr>
          <w:sz w:val="24"/>
          <w:szCs w:val="24"/>
        </w:rPr>
        <w:t xml:space="preserve">The session met seventeen times in constituted court in the year 2023. </w:t>
      </w:r>
      <w:r w:rsidR="00674119">
        <w:rPr>
          <w:sz w:val="24"/>
          <w:szCs w:val="24"/>
        </w:rPr>
        <w:t xml:space="preserve">By God’s grace, our session is united and full of joy as we serve together. On top of our shepherding </w:t>
      </w:r>
      <w:r w:rsidR="00B154CD">
        <w:rPr>
          <w:sz w:val="24"/>
          <w:szCs w:val="24"/>
        </w:rPr>
        <w:t xml:space="preserve">duties and privileges, we are going through the book, “Shepherd Leaders,” by Timothy Witmer. </w:t>
      </w:r>
      <w:r w:rsidR="007212A5">
        <w:rPr>
          <w:sz w:val="24"/>
          <w:szCs w:val="24"/>
        </w:rPr>
        <w:t xml:space="preserve">This book is encouraging and convicting us as a session as we seek to grow in our care of the flock the Lord has </w:t>
      </w:r>
      <w:r w:rsidR="004A3C4E">
        <w:rPr>
          <w:sz w:val="24"/>
          <w:szCs w:val="24"/>
        </w:rPr>
        <w:t xml:space="preserve">given us charge over. </w:t>
      </w:r>
    </w:p>
    <w:p w14:paraId="4855425A" w14:textId="789408AC" w:rsidR="001429A2" w:rsidRPr="001429A2" w:rsidRDefault="001429A2" w:rsidP="0097324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Deacons: </w:t>
      </w:r>
      <w:r>
        <w:rPr>
          <w:sz w:val="24"/>
          <w:szCs w:val="24"/>
        </w:rPr>
        <w:t xml:space="preserve">Our deacons, Billy </w:t>
      </w:r>
      <w:r w:rsidR="00FB2304">
        <w:rPr>
          <w:sz w:val="24"/>
          <w:szCs w:val="24"/>
        </w:rPr>
        <w:t>Cole,</w:t>
      </w:r>
      <w:r>
        <w:rPr>
          <w:sz w:val="24"/>
          <w:szCs w:val="24"/>
        </w:rPr>
        <w:t xml:space="preserve"> and Jacob Fisher, lead the congregation in mercy ministry and </w:t>
      </w:r>
      <w:r w:rsidR="00FB2304">
        <w:rPr>
          <w:sz w:val="24"/>
          <w:szCs w:val="24"/>
        </w:rPr>
        <w:t xml:space="preserve">the regular upkeep of our building. </w:t>
      </w:r>
    </w:p>
    <w:p w14:paraId="717D4071" w14:textId="3DF62470" w:rsidR="004A3C4E" w:rsidRDefault="004A3C4E" w:rsidP="0097324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Preaching: </w:t>
      </w:r>
      <w:r w:rsidR="00713B66">
        <w:rPr>
          <w:sz w:val="24"/>
          <w:szCs w:val="24"/>
        </w:rPr>
        <w:t>In 2023 Pastor Murray was able to finish a series in Philippians</w:t>
      </w:r>
      <w:r w:rsidR="00F5678C">
        <w:rPr>
          <w:sz w:val="24"/>
          <w:szCs w:val="24"/>
        </w:rPr>
        <w:t xml:space="preserve"> and Haggi. He continues to preach through the book of Acts. </w:t>
      </w:r>
      <w:r w:rsidR="00BA3D22">
        <w:rPr>
          <w:sz w:val="24"/>
          <w:szCs w:val="24"/>
        </w:rPr>
        <w:t xml:space="preserve">Jason Camery </w:t>
      </w:r>
      <w:r w:rsidR="00220A65">
        <w:rPr>
          <w:sz w:val="24"/>
          <w:szCs w:val="24"/>
        </w:rPr>
        <w:t xml:space="preserve">has also been able to occasionally fill the pulpit for MRPC this year. </w:t>
      </w:r>
    </w:p>
    <w:p w14:paraId="35D335F9" w14:textId="0E998231" w:rsidR="00B61591" w:rsidRDefault="00B61591" w:rsidP="0097324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Christian Education: </w:t>
      </w:r>
      <w:r>
        <w:rPr>
          <w:sz w:val="24"/>
          <w:szCs w:val="24"/>
        </w:rPr>
        <w:t xml:space="preserve">The elders are on a teaching rotation </w:t>
      </w:r>
      <w:r w:rsidR="00625069">
        <w:rPr>
          <w:sz w:val="24"/>
          <w:szCs w:val="24"/>
        </w:rPr>
        <w:t xml:space="preserve">working through the Westminster Confession of Faith and the R.P. Testimony each Lord’s Day. </w:t>
      </w:r>
      <w:r w:rsidR="009B5907">
        <w:rPr>
          <w:sz w:val="24"/>
          <w:szCs w:val="24"/>
        </w:rPr>
        <w:t xml:space="preserve">The youth of our congregation are being taught </w:t>
      </w:r>
      <w:r w:rsidR="00F24D67">
        <w:rPr>
          <w:sz w:val="24"/>
          <w:szCs w:val="24"/>
        </w:rPr>
        <w:t xml:space="preserve">curriculum published by Great Commission Publication </w:t>
      </w:r>
      <w:r w:rsidR="009B5907">
        <w:rPr>
          <w:sz w:val="24"/>
          <w:szCs w:val="24"/>
        </w:rPr>
        <w:t>by Pastor Murray and other members of the congregation</w:t>
      </w:r>
      <w:r w:rsidR="00F24D67">
        <w:rPr>
          <w:sz w:val="24"/>
          <w:szCs w:val="24"/>
        </w:rPr>
        <w:t>.</w:t>
      </w:r>
    </w:p>
    <w:p w14:paraId="32BC5AE6" w14:textId="5C92438D" w:rsidR="00F24D67" w:rsidRDefault="00F24D67" w:rsidP="0097324F">
      <w:pPr>
        <w:rPr>
          <w:sz w:val="24"/>
          <w:szCs w:val="24"/>
        </w:rPr>
      </w:pPr>
      <w:r>
        <w:rPr>
          <w:sz w:val="24"/>
          <w:szCs w:val="24"/>
        </w:rPr>
        <w:t xml:space="preserve">Pastor Murray </w:t>
      </w:r>
      <w:r w:rsidR="00A92207">
        <w:rPr>
          <w:sz w:val="24"/>
          <w:szCs w:val="24"/>
        </w:rPr>
        <w:t xml:space="preserve">also leads a midweek Bible study on Wednesday evenings. Last year we </w:t>
      </w:r>
      <w:r w:rsidR="009263F1">
        <w:rPr>
          <w:sz w:val="24"/>
          <w:szCs w:val="24"/>
        </w:rPr>
        <w:t>studied the book of Joshuah, 1 Peter (co-lead with another member of the congregation), and we are currently going through the book of Judges.</w:t>
      </w:r>
    </w:p>
    <w:p w14:paraId="1F4C6444" w14:textId="77777777" w:rsidR="00746DA4" w:rsidRDefault="00346B5B" w:rsidP="0097324F">
      <w:pPr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9263F1">
        <w:rPr>
          <w:sz w:val="24"/>
          <w:szCs w:val="24"/>
        </w:rPr>
        <w:t xml:space="preserve">Tuesday afternoons, Pastor Murray teaches a </w:t>
      </w:r>
      <w:r>
        <w:rPr>
          <w:sz w:val="24"/>
          <w:szCs w:val="24"/>
        </w:rPr>
        <w:t>high school level</w:t>
      </w:r>
      <w:r w:rsidR="009263F1">
        <w:rPr>
          <w:sz w:val="24"/>
          <w:szCs w:val="24"/>
        </w:rPr>
        <w:t xml:space="preserve"> class </w:t>
      </w:r>
      <w:r>
        <w:rPr>
          <w:sz w:val="24"/>
          <w:szCs w:val="24"/>
        </w:rPr>
        <w:t>entitled</w:t>
      </w:r>
      <w:r w:rsidR="009263F1">
        <w:rPr>
          <w:sz w:val="24"/>
          <w:szCs w:val="24"/>
        </w:rPr>
        <w:t xml:space="preserve"> “An Introduction to Systematic Theology” to </w:t>
      </w:r>
      <w:r>
        <w:rPr>
          <w:sz w:val="24"/>
          <w:szCs w:val="24"/>
        </w:rPr>
        <w:t>some of the high schoolers of the congregation.</w:t>
      </w:r>
    </w:p>
    <w:p w14:paraId="7D32A18F" w14:textId="52278D33" w:rsidR="000F083F" w:rsidRDefault="00746DA4" w:rsidP="00942CA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Outreach: </w:t>
      </w:r>
      <w:r>
        <w:rPr>
          <w:sz w:val="24"/>
          <w:szCs w:val="24"/>
        </w:rPr>
        <w:t xml:space="preserve">Currently, under the leadership of Jason Camery, we </w:t>
      </w:r>
      <w:r w:rsidR="0037272D">
        <w:rPr>
          <w:sz w:val="24"/>
          <w:szCs w:val="24"/>
        </w:rPr>
        <w:t>engage in</w:t>
      </w:r>
      <w:r>
        <w:rPr>
          <w:sz w:val="24"/>
          <w:szCs w:val="24"/>
        </w:rPr>
        <w:t xml:space="preserve"> a budding jail ministry. </w:t>
      </w:r>
      <w:r w:rsidR="00563685">
        <w:rPr>
          <w:sz w:val="24"/>
          <w:szCs w:val="24"/>
        </w:rPr>
        <w:t>A few members of the congregation lead Bible studies on Sunday afternoons with different cell blocks in our county jail</w:t>
      </w:r>
      <w:r w:rsidR="00B9080B">
        <w:rPr>
          <w:sz w:val="24"/>
          <w:szCs w:val="24"/>
        </w:rPr>
        <w:t xml:space="preserve">. </w:t>
      </w:r>
      <w:r w:rsidR="00DA6527">
        <w:rPr>
          <w:sz w:val="24"/>
          <w:szCs w:val="24"/>
        </w:rPr>
        <w:t>If the Lord wills, we look forward to starting a more robust outreach ministry in our community in 2024</w:t>
      </w:r>
      <w:r w:rsidR="00B9080B">
        <w:rPr>
          <w:sz w:val="24"/>
          <w:szCs w:val="24"/>
        </w:rPr>
        <w:t xml:space="preserve">. </w:t>
      </w:r>
    </w:p>
    <w:p w14:paraId="2BC4542E" w14:textId="02D5CDAF" w:rsidR="00AB0399" w:rsidRPr="00924B0F" w:rsidRDefault="00AB0399" w:rsidP="00942CA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Miscellaneous: </w:t>
      </w:r>
      <w:r w:rsidR="00924B0F">
        <w:rPr>
          <w:sz w:val="24"/>
          <w:szCs w:val="24"/>
        </w:rPr>
        <w:t xml:space="preserve">From the time we purchased our current building, we inherited a daycare that would rent a portion of the building from us. In November of last year, they opted not to renew their lease. While this </w:t>
      </w:r>
      <w:r w:rsidR="003309C1">
        <w:rPr>
          <w:sz w:val="24"/>
          <w:szCs w:val="24"/>
        </w:rPr>
        <w:t>brings economic uncertainty, this has ultimately been a blessing to the congregation. We now have full access to our building and the congregation is growing in their own</w:t>
      </w:r>
      <w:r w:rsidR="0019465B">
        <w:rPr>
          <w:sz w:val="24"/>
          <w:szCs w:val="24"/>
        </w:rPr>
        <w:t>ership of the building. We are praying that the Lord would provide a holy vision in how we can use this space for the good of the congregation and to the glory of God.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C4372" w14:paraId="5F11B0AB" w14:textId="77777777" w:rsidTr="006C4372">
        <w:tc>
          <w:tcPr>
            <w:tcW w:w="4675" w:type="dxa"/>
          </w:tcPr>
          <w:p w14:paraId="56BB5D79" w14:textId="055D1E72" w:rsidR="006C4372" w:rsidRDefault="006C4372" w:rsidP="00942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Membership: </w:t>
            </w:r>
          </w:p>
        </w:tc>
        <w:tc>
          <w:tcPr>
            <w:tcW w:w="4675" w:type="dxa"/>
          </w:tcPr>
          <w:p w14:paraId="6CFDC8EA" w14:textId="66E7BF2A" w:rsidR="006C4372" w:rsidRDefault="00FF6660" w:rsidP="00942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Communicant 49, baptized 18. </w:t>
            </w:r>
            <w:r w:rsidR="006C4372">
              <w:rPr>
                <w:sz w:val="24"/>
                <w:szCs w:val="24"/>
              </w:rPr>
              <w:t>Total: 67</w:t>
            </w:r>
          </w:p>
        </w:tc>
      </w:tr>
      <w:tr w:rsidR="006C4372" w14:paraId="3004BC6E" w14:textId="77777777" w:rsidTr="006C4372">
        <w:tc>
          <w:tcPr>
            <w:tcW w:w="4675" w:type="dxa"/>
          </w:tcPr>
          <w:p w14:paraId="44B36D1B" w14:textId="302D039A" w:rsidR="006C4372" w:rsidRDefault="00F05A5F" w:rsidP="00942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F05A5F">
              <w:rPr>
                <w:sz w:val="24"/>
                <w:szCs w:val="24"/>
              </w:rPr>
              <w:t>dherents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14:paraId="326D8E9C" w14:textId="49F003E3" w:rsidR="006C4372" w:rsidRDefault="00F05A5F" w:rsidP="00942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C4372" w14:paraId="1540AFD2" w14:textId="77777777" w:rsidTr="006C4372">
        <w:tc>
          <w:tcPr>
            <w:tcW w:w="4675" w:type="dxa"/>
          </w:tcPr>
          <w:p w14:paraId="40BDA5EC" w14:textId="1D9DF830" w:rsidR="006C4372" w:rsidRDefault="00F05A5F" w:rsidP="00942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Average attendance: </w:t>
            </w:r>
          </w:p>
        </w:tc>
        <w:tc>
          <w:tcPr>
            <w:tcW w:w="4675" w:type="dxa"/>
          </w:tcPr>
          <w:p w14:paraId="46932008" w14:textId="500ADB8A" w:rsidR="006C4372" w:rsidRDefault="00F05A5F" w:rsidP="00942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6C4372" w14:paraId="240BABCC" w14:textId="77777777" w:rsidTr="006C4372">
        <w:tc>
          <w:tcPr>
            <w:tcW w:w="4675" w:type="dxa"/>
          </w:tcPr>
          <w:p w14:paraId="6DA5C7C1" w14:textId="23A0E86C" w:rsidR="006C4372" w:rsidRDefault="00DE2926" w:rsidP="00942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members: </w:t>
            </w:r>
          </w:p>
        </w:tc>
        <w:tc>
          <w:tcPr>
            <w:tcW w:w="4675" w:type="dxa"/>
          </w:tcPr>
          <w:p w14:paraId="0BED275C" w14:textId="59AA3B1D" w:rsidR="006C4372" w:rsidRDefault="00DE2926" w:rsidP="00942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Transfer 7, Profession 1, baptism 1 </w:t>
            </w:r>
          </w:p>
        </w:tc>
      </w:tr>
    </w:tbl>
    <w:tbl>
      <w:tblPr>
        <w:tblW w:w="8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4"/>
        <w:gridCol w:w="1784"/>
        <w:gridCol w:w="96"/>
        <w:gridCol w:w="96"/>
        <w:gridCol w:w="1226"/>
        <w:gridCol w:w="96"/>
        <w:gridCol w:w="96"/>
        <w:gridCol w:w="1204"/>
        <w:gridCol w:w="146"/>
        <w:gridCol w:w="1226"/>
        <w:gridCol w:w="146"/>
      </w:tblGrid>
      <w:tr w:rsidR="002A7E72" w:rsidRPr="002A7E72" w14:paraId="1D5F7067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FD666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0C2C6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CF6DA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6F519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562C6" w14:textId="77777777" w:rsidR="002A7E72" w:rsidRPr="002A7E72" w:rsidRDefault="002A7E72" w:rsidP="002A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B2398" w14:textId="77777777" w:rsidR="002A7E72" w:rsidRPr="002A7E72" w:rsidRDefault="002A7E72" w:rsidP="002A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13F24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04420" w14:textId="77777777" w:rsidR="002A7E72" w:rsidRPr="002A7E72" w:rsidRDefault="002A7E72" w:rsidP="002A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23AF8" w14:textId="77777777" w:rsidR="002A7E72" w:rsidRPr="002A7E72" w:rsidRDefault="002A7E72" w:rsidP="002A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D108A" w14:textId="77777777" w:rsidR="002A7E72" w:rsidRPr="002A7E72" w:rsidRDefault="002A7E72" w:rsidP="002A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04CCF" w14:textId="77777777" w:rsidR="002A7E72" w:rsidRPr="002A7E72" w:rsidRDefault="002A7E72" w:rsidP="002A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097215FA" w14:textId="77777777" w:rsidTr="002A7E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7D2AB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9CD41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3F615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43156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58271" w14:textId="77777777" w:rsidR="002A7E72" w:rsidRPr="002A7E72" w:rsidRDefault="002A7E72" w:rsidP="002A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PROPOSED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9E67E" w14:textId="77777777" w:rsidR="002A7E72" w:rsidRPr="002A7E72" w:rsidRDefault="002A7E72" w:rsidP="002A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C4784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06154" w14:textId="77777777" w:rsidR="002A7E72" w:rsidRPr="002A7E72" w:rsidRDefault="002A7E72" w:rsidP="002A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FINANCIAL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2AD35" w14:textId="77777777" w:rsidR="002A7E72" w:rsidRPr="002A7E72" w:rsidRDefault="002A7E72" w:rsidP="002A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B8DFD" w14:textId="77777777" w:rsidR="002A7E72" w:rsidRPr="002A7E72" w:rsidRDefault="002A7E72" w:rsidP="002A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PROPOSED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3048A" w14:textId="77777777" w:rsidR="002A7E72" w:rsidRPr="002A7E72" w:rsidRDefault="002A7E72" w:rsidP="002A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3C04EA81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1C466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8802E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A39C1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6812D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64994" w14:textId="77777777" w:rsidR="002A7E72" w:rsidRPr="002A7E72" w:rsidRDefault="002A7E72" w:rsidP="002A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BUDGET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18F60" w14:textId="77777777" w:rsidR="002A7E72" w:rsidRPr="002A7E72" w:rsidRDefault="002A7E72" w:rsidP="002A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64331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CAF99" w14:textId="77777777" w:rsidR="002A7E72" w:rsidRPr="002A7E72" w:rsidRDefault="002A7E72" w:rsidP="002A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REPORT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98A12" w14:textId="77777777" w:rsidR="002A7E72" w:rsidRPr="002A7E72" w:rsidRDefault="002A7E72" w:rsidP="002A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2E0BA" w14:textId="77777777" w:rsidR="002A7E72" w:rsidRPr="002A7E72" w:rsidRDefault="002A7E72" w:rsidP="002A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BUDGET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43A13" w14:textId="77777777" w:rsidR="002A7E72" w:rsidRPr="002A7E72" w:rsidRDefault="002A7E72" w:rsidP="002A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20BF21D4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53D98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8A4D2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7D366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5B1FD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A311E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B2F8E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C248A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2A6AF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17EA3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3FEBD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09C76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448E51BA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17604" w14:textId="77777777" w:rsidR="002A7E72" w:rsidRPr="002A7E72" w:rsidRDefault="002A7E72" w:rsidP="002A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INCOME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9538B" w14:textId="77777777" w:rsidR="002A7E72" w:rsidRPr="002A7E72" w:rsidRDefault="002A7E72" w:rsidP="002A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6B80B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F287B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0D027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$134,250.00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E1700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522A1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E6D35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$148,268.94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04153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6FA65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0EE9A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7EF05D46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226DC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99B0A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DB5A8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EE4DE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EF5C9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7F165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46D35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E68F6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D95FC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FBE9C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04D40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68D60806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6373C24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TITHES AND OFFERINGS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B18B4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F933E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0BA6A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C6F52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$102,000.00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7452E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5A584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B8E71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$113,064.08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48EEC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BAF9A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C85CF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576446EF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EC65D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GIFTS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CC51C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2AF97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72DB1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0A01D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B56F2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356A9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05594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$5,070.00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FF3D9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A80A8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6890A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12AE936F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213DE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RPM+M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10BB6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AF358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679F2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0FFDE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4E860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3871C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32E03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9180E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CD1AA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434E8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356D5937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E5AB30F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  <w:t>OTHER INCOME (RPCNA PENSION PLAN)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426F6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75D0C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9593E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18F17" w14:textId="77777777" w:rsidR="002A7E72" w:rsidRPr="002A7E72" w:rsidRDefault="002A7E72" w:rsidP="002A7E7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$250.00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B50F4" w14:textId="77777777" w:rsidR="002A7E72" w:rsidRPr="002A7E72" w:rsidRDefault="002A7E72" w:rsidP="002A7E7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D742F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F1D38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0C7C8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D26B5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2F2E7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0A9F8FE9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F046FE4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PRESCHOOL RENT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560A9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9FD47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64405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C2246" w14:textId="77777777" w:rsidR="002A7E72" w:rsidRPr="002A7E72" w:rsidRDefault="002A7E72" w:rsidP="002A7E7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$18,000.00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BA295" w14:textId="77777777" w:rsidR="002A7E72" w:rsidRPr="002A7E72" w:rsidRDefault="002A7E72" w:rsidP="002A7E7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90F17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49A7A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$15,000.00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73234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DFDC8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DDC76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258B7128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086A2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INTEREST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9B60A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97885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16CD1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87A59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A7BCE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C4EA7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214B7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$37.89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18539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0C642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290D8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399E37AD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180D854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PRESCHOOL UTILITIES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815AF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4CE7D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26B41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947EB" w14:textId="77777777" w:rsidR="002A7E72" w:rsidRPr="002A7E72" w:rsidRDefault="002A7E72" w:rsidP="002A7E7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$14,000.00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9021F" w14:textId="77777777" w:rsidR="002A7E72" w:rsidRPr="002A7E72" w:rsidRDefault="002A7E72" w:rsidP="002A7E7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353DA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49DF2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$15,096.97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C3F42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3817F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BB9A9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0BED0E4A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AB2EE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F0816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6139A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ACC18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483B1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D0860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71402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74EFE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E3DF1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B0DF6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34DD0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4097880D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9EBAD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30791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61698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DCC03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88699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090EC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47298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D0848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3B4E7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000C6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A7356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2C3ED9AB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04B4473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TOTAL EXPENSES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DAE92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ED2C3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82D66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2827E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$135,250.20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4D1F2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71744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46A56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$153,322.12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04EE3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F5F04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CDC5E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0FA63CFF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12E98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53CE9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E7943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EB5CF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1C86C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2CBBF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F499C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7BCBD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07B0C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D53C7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3B9A8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4E6970EB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EC9BE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E6653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85200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E874A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9120C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65EF4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59592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80791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6ED2A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53388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6C8FD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1AD1C3F4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DCD80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8617115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ADMINISTRATION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BF457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992E9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5BE4C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$6,800.00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258A8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FDFDA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B7839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$4,300.95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00E3A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EBA15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5B0F1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49660BA3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7162B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A681B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8B0A6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D85CE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2FDD6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0D7F4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983FB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913F0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EE3A2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FAB07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0D19A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1B2AEFEE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AD94E72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ADMINISTRATION/OFFICE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34A46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537C5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96054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12F63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$1,000.00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3BDA3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EEA6E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48475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$508.81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A5824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43C89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33D7F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0A0AC93E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943392D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CHRISTIAN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56AA3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8A949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32699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C743A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$900.00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3BB33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15D2E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09CC2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$1,713.31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A794C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C22A4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9B2BC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429BAD57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AD6F510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PULPIT SUPPLY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440BB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3F837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604E3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64710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11F68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EB684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CC8B6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$750.00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CB107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03B41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DDAB3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409124A0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955B1CD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PASTOR EXPENSE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30574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4EFE7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47D09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D8F85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7C592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34D39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68615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$364.22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2AF90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622A6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BED09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5762EB67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6DAFF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MISC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C1AC4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B988A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7969C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9CC84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7C8BC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C9389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4D44B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$53.31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1462B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DC273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9A604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6B9173F3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DA351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NURSERY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F0630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D15E9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E6782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5B43A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FF249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E8C7F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0C3E5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$238.32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80746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BF587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70181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2F56CDA2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61A130F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>MEDIA/WEBSITE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A01EF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925B6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88291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5F181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$3,500.00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ED362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01133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086A6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$672.98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A8630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AD141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A8114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29E0C544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B92E0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E58BE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F41CB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C019C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6709F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B7161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98C79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EEFEC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71537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5A8B6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61DC5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0E2B0016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C8C1C" w14:textId="77777777" w:rsidR="002A7E72" w:rsidRPr="002A7E72" w:rsidRDefault="002A7E72" w:rsidP="002A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BUILDING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7CFD0" w14:textId="77777777" w:rsidR="002A7E72" w:rsidRPr="002A7E72" w:rsidRDefault="002A7E72" w:rsidP="002A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C1689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9538C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6EA2B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$60,750.20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231F7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38901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BAEA6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$73,220.02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7F47D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B459E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A6896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4D0897FA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F0B4F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19BD5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414D1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F78FA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113F7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7E264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4F33E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44DFD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0D327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15CC0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02CEF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68181ADC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B32C7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MORTGAGE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7D7C7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DE52D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DE12B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3DEBB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$6,655.20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45094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3EA6C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514F8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$6,655.20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21893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5BF3B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60FC7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2C75AC20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B5464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MAINTENANCE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184CD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08BB5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C736B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4D9D1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$8,595.00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4E9D6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B9873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44839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$13,880.36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38162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75BCE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9A117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75F9AD8D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9590704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CHURCH CLEANING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EF18E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5AAE7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A4359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68898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$3,600.00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31234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E0658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63350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$4,200.00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B59A2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A5FF6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03E7A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50F5D33A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683F542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GROUNDS/PARKING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4A259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4DABE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87D86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430A3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$6,000.00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A7E1C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4C80B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B3FF7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$3,335.00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1A4C6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B02B2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31413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6D21D7AB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52600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SUPPLIES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F7DE2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CFD34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A83E9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3818C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DB418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2ED90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075EA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$968.06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89296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C52A4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B48BA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68996F10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B9BA1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UTILITIES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E4787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AF04A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13674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2C573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$30,000.00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DA74B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7ABE9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ABDF1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$30,931.90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5BE84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A7A04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79770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70F96FEC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6AEAC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INSURANCE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7F1F8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AB01B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2BCC5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0BDE9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$5,400.00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28683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F149A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61695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$8,249.50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D4CA3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1E260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682EC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6581E391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C47A8EC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BUILDING IMPROVEMENTS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826B2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16703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9AA97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24E26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D0C33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9FF3A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15A45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$5,000.00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0C8D5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55CF6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C0B14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3F1836EA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0421B2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D7259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87B27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95132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CD6B0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4EA83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595DA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2CC8C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DF68B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80A9D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BF3E4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2AD7B96C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F749E" w14:textId="77777777" w:rsidR="002A7E72" w:rsidRPr="002A7E72" w:rsidRDefault="002A7E72" w:rsidP="002A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MINISTRIES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9A16C" w14:textId="77777777" w:rsidR="002A7E72" w:rsidRPr="002A7E72" w:rsidRDefault="002A7E72" w:rsidP="002A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285C6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2D918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F313B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$5,600.00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07128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20BBD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8FD0B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$1,907.68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06F5B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CC029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4D763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6ECDA6EC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13083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EE7FC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67296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69544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95B6D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512AE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A6BE2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9B2AA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7FD5F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008A4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86168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6391977C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289AB43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FELLOWSHIP/HOSPITALITY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C092C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8C309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F193F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84BCC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096A4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000FF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31460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$186.07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16345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A10F9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A2888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2C345011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D6516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MERCY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BD7A7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D19A2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D07FC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827DD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$1,000.00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E108C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D745F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62C1E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$1,721.61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738F1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03850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D28D5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4628A735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06A19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33DB0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26579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BB94F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0EA30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4E8CA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34D72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EF3DE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E7A3E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47A43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318BC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2B323436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37DF6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INDIA MISSION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41AD0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56C3C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62F5B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3B61C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E3A59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12A92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AEC66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$420.00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BB1DC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33697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20764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35E97176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9CDE4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C683D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7BFC7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52A67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8ADF3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618C6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12111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E91C4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B1180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B3ABB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912F7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5D922907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7B28CA4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SYNOD ASSESMENT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A4212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5AC38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CA799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68ED1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$2,400.00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1D9E5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0E44F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3746F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$2,765.00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66F9D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490BC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146B4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6815537F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CCFE1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FB883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66842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A90C1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021B7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A4F02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5DE4A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D7933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F7BD6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E8034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94553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7CFE6498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53120E1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PRESBYTERY ASSESMENT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7273D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91E49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BA92A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59782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$1,200.00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23B9B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57A01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66A41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$1,120.81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71D0C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2429B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207B5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0EA0A3A7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6241D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457E8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D444A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178AA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EEAEC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73F6B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8C3FC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38BC4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5A34A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6137D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698CB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09B9B58A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2F377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333061B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PASTOR CAMERY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E068A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D8F9B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B2558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$1,500.00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47A5D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6E9A5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E510F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$4,087.50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8786D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0CE7B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E1934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2F1654B5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613D9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445D2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768E6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010B3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D985E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B1303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50ACB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BEA21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1F2C4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B2FEF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A986C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4BDC68D9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6BC65C5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PASTOR CAMERY SALARY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8EB05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CD7FC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6CF17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37899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67E38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4EEE7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DF579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F0FD3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F0F01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F9539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32DBC1E6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1AF2F10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PASTOR CAMERY HOUSING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D57AD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939AD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673AB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04E73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E57D7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C8037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F7ECC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01029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8A347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C9EFB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215B7D38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3AA6FAB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>PASTOR CAMERY 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AC82B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DD350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09F04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15F6D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$1,500.00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6C5EB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3A2BC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6E263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$3,000.00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7AC81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1C814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55A71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646553C2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DDF817E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PASTOR CAMERY PENSION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7A8CD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374C7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3A187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88A78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4C995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5FE24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3A0F0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$1,087.50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20CC1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FFB5E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B01EA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0C818AF0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B2CF2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7EFDE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9FB14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20988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46307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7B4FE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76FFB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FC5D3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52117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36FB5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1525D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69C9C3D7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BC1CC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E069A2F" w14:textId="77777777" w:rsidR="002A7E72" w:rsidRPr="002A7E72" w:rsidRDefault="002A7E72" w:rsidP="002A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PASTOR MURRAY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5C633" w14:textId="77777777" w:rsidR="002A7E72" w:rsidRPr="002A7E72" w:rsidRDefault="002A7E72" w:rsidP="002A7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19D85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4CF0F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$60,600.00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840D4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BB858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BCBB4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$60,500.16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29A06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BA5A9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EF0D4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04A5C6E7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AEC3D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5D7E6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85038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A60FE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7B26E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53513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1F159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495D5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4F68E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367D2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2D302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32100C66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6CC30DB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PASTOR MURRAY HOUSING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B3074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EA564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B993C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27D92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$30,000.00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81DA8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6AB25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0809C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$29,839.60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2B62A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34CC3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4B713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247513B6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CB87D3F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PASTOR MURRAY SALARY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9ABB5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D2614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AB99C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F888A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$20,000.00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5DB10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1F936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264F6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$20,160.56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7EAC2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619EE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D5FE9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024DE1AF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A81EB15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PASTOR MURRAY 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466C9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804EA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13AF4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F9A73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$6,000.00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5243D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C18AC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B302A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$6,000.00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37F25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177A5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7E089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033DC8D9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0D79812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PASTOR MURRAY PENSION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1A56F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47B51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BC405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BB562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$4,600.00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A219C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80934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5FE30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$4,500.00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5394C" w14:textId="77777777" w:rsidR="002A7E72" w:rsidRPr="002A7E72" w:rsidRDefault="002A7E72" w:rsidP="002A7E7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40BDA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76BC2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A7E72" w:rsidRPr="002A7E72" w14:paraId="34C59680" w14:textId="77777777" w:rsidTr="002A7E72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ED85D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F5616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63C92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E77D1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77167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66C95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08D1D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2441C" w14:textId="77777777" w:rsidR="002A7E72" w:rsidRPr="002A7E72" w:rsidRDefault="002A7E72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BD751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FFCB1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DE9F7" w14:textId="77777777" w:rsidR="002A7E72" w:rsidRPr="002A7E72" w:rsidRDefault="002A7E72" w:rsidP="002A7E7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A7E7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.</w:t>
            </w:r>
          </w:p>
        </w:tc>
      </w:tr>
    </w:tbl>
    <w:p w14:paraId="5BEE324C" w14:textId="77777777" w:rsidR="000F083F" w:rsidRDefault="000F083F" w:rsidP="00942CA8">
      <w:pPr>
        <w:rPr>
          <w:sz w:val="24"/>
          <w:szCs w:val="24"/>
        </w:rPr>
      </w:pPr>
    </w:p>
    <w:p w14:paraId="426C77AA" w14:textId="77777777" w:rsidR="0019465B" w:rsidRDefault="0019465B" w:rsidP="00942CA8">
      <w:pPr>
        <w:rPr>
          <w:sz w:val="24"/>
          <w:szCs w:val="24"/>
        </w:rPr>
      </w:pPr>
    </w:p>
    <w:p w14:paraId="2AD3E75C" w14:textId="1A351F46" w:rsidR="0019465B" w:rsidRPr="0019465B" w:rsidRDefault="0019465B" w:rsidP="001946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Respectfully submitted: Aaron Murray </w:t>
      </w:r>
    </w:p>
    <w:sectPr w:rsidR="0019465B" w:rsidRPr="00194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C4EAF"/>
    <w:multiLevelType w:val="hybridMultilevel"/>
    <w:tmpl w:val="0BB433BC"/>
    <w:lvl w:ilvl="0" w:tplc="65503A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26023"/>
    <w:multiLevelType w:val="hybridMultilevel"/>
    <w:tmpl w:val="7A28E246"/>
    <w:lvl w:ilvl="0" w:tplc="9036FF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06895725">
    <w:abstractNumId w:val="1"/>
  </w:num>
  <w:num w:numId="2" w16cid:durableId="1868760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30"/>
    <w:rsid w:val="000F083F"/>
    <w:rsid w:val="00100947"/>
    <w:rsid w:val="001429A2"/>
    <w:rsid w:val="0019465B"/>
    <w:rsid w:val="001D7A50"/>
    <w:rsid w:val="001F3C45"/>
    <w:rsid w:val="00220A65"/>
    <w:rsid w:val="002401AA"/>
    <w:rsid w:val="002A7E72"/>
    <w:rsid w:val="003309C1"/>
    <w:rsid w:val="00346B5B"/>
    <w:rsid w:val="0037272D"/>
    <w:rsid w:val="003C0585"/>
    <w:rsid w:val="004A3C4E"/>
    <w:rsid w:val="00535F30"/>
    <w:rsid w:val="00563685"/>
    <w:rsid w:val="005B288C"/>
    <w:rsid w:val="005E15AA"/>
    <w:rsid w:val="00625069"/>
    <w:rsid w:val="00674119"/>
    <w:rsid w:val="00692B03"/>
    <w:rsid w:val="006C19FE"/>
    <w:rsid w:val="006C4372"/>
    <w:rsid w:val="00713B66"/>
    <w:rsid w:val="00720BB1"/>
    <w:rsid w:val="007212A5"/>
    <w:rsid w:val="00746DA4"/>
    <w:rsid w:val="007758A6"/>
    <w:rsid w:val="007B48D4"/>
    <w:rsid w:val="00806815"/>
    <w:rsid w:val="00924B0F"/>
    <w:rsid w:val="009263F1"/>
    <w:rsid w:val="00942CA8"/>
    <w:rsid w:val="0097324F"/>
    <w:rsid w:val="009B5907"/>
    <w:rsid w:val="00A82AE1"/>
    <w:rsid w:val="00A92207"/>
    <w:rsid w:val="00AB0399"/>
    <w:rsid w:val="00B154CD"/>
    <w:rsid w:val="00B61591"/>
    <w:rsid w:val="00B9080B"/>
    <w:rsid w:val="00BA3D22"/>
    <w:rsid w:val="00C36FD6"/>
    <w:rsid w:val="00C7419E"/>
    <w:rsid w:val="00DA6527"/>
    <w:rsid w:val="00DE2926"/>
    <w:rsid w:val="00E53FF8"/>
    <w:rsid w:val="00E968FB"/>
    <w:rsid w:val="00F05A5F"/>
    <w:rsid w:val="00F24D67"/>
    <w:rsid w:val="00F2619E"/>
    <w:rsid w:val="00F5678C"/>
    <w:rsid w:val="00FA098D"/>
    <w:rsid w:val="00FA1DC1"/>
    <w:rsid w:val="00FB2304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CEBF98"/>
  <w15:chartTrackingRefBased/>
  <w15:docId w15:val="{A56B6968-E77D-4D53-911A-16AEEA5B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CA8"/>
    <w:pPr>
      <w:ind w:left="720"/>
      <w:contextualSpacing/>
    </w:pPr>
  </w:style>
  <w:style w:type="table" w:styleId="TableGrid">
    <w:name w:val="Table Grid"/>
    <w:basedOn w:val="TableNormal"/>
    <w:uiPriority w:val="39"/>
    <w:rsid w:val="006C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7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3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2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8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0065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4</Pages>
  <Words>654</Words>
  <Characters>3710</Characters>
  <Application>Microsoft Office Word</Application>
  <DocSecurity>0</DocSecurity>
  <Lines>750</Lines>
  <Paragraphs>148</Paragraphs>
  <ScaleCrop>false</ScaleCrop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Murray</dc:creator>
  <cp:keywords/>
  <dc:description/>
  <cp:lastModifiedBy>Aaron Murray</cp:lastModifiedBy>
  <cp:revision>56</cp:revision>
  <dcterms:created xsi:type="dcterms:W3CDTF">2024-02-13T19:15:00Z</dcterms:created>
  <dcterms:modified xsi:type="dcterms:W3CDTF">2024-02-15T16:41:00Z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201e55d6-0f24-4370-9753-7abf644d24e7</vt:lpwstr>
  </property>
</Properties>
</file>